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BC" w:rsidRPr="000B18BC" w:rsidRDefault="00271AB5" w:rsidP="000B18BC">
      <w:pPr>
        <w:pStyle w:val="ExorWks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</w:pPr>
      <w:r w:rsidRPr="000B18B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Worksheet </w:t>
      </w:r>
      <w:r w:rsidR="000B18BC" w:rsidRPr="000B18B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– </w:t>
      </w:r>
      <w:r w:rsidRPr="000B18B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>25920</w:t>
      </w:r>
      <w:r w:rsidR="000B18BC" w:rsidRPr="000B18B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 (v2)</w:t>
      </w:r>
      <w:r w:rsidR="000B18B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 </w:t>
      </w:r>
      <w:r w:rsidR="000B18BC" w:rsidRPr="000B18B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>Use joints</w:t>
      </w:r>
      <w:r w:rsidR="000B18BC">
        <w:rPr>
          <w:lang w:val="en-NZ" w:eastAsia="en-NZ"/>
        </w:rPr>
        <w:t xml:space="preserve"> </w:t>
      </w:r>
      <w:r w:rsidR="000B18BC" w:rsidRPr="00DF3C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>for a BCATS project</w:t>
      </w:r>
    </w:p>
    <w:p w:rsidR="000B18BC" w:rsidRPr="00DF3C60" w:rsidRDefault="000B18BC" w:rsidP="000B18BC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8BC" w:rsidTr="004028F8">
        <w:tc>
          <w:tcPr>
            <w:tcW w:w="9016" w:type="dxa"/>
          </w:tcPr>
          <w:p w:rsidR="000B18BC" w:rsidRDefault="000B18BC" w:rsidP="004028F8">
            <w:pPr>
              <w:rPr>
                <w:lang w:val="en-NZ" w:eastAsia="en-NZ"/>
              </w:rPr>
            </w:pPr>
          </w:p>
          <w:p w:rsidR="000B18BC" w:rsidRDefault="000B18BC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0B18BC" w:rsidRDefault="000B18BC" w:rsidP="004028F8">
            <w:pPr>
              <w:rPr>
                <w:lang w:val="en-NZ" w:eastAsia="en-NZ"/>
              </w:rPr>
            </w:pPr>
          </w:p>
        </w:tc>
      </w:tr>
    </w:tbl>
    <w:p w:rsidR="000B18BC" w:rsidRPr="00220829" w:rsidRDefault="000B18BC" w:rsidP="000B18BC">
      <w:pPr>
        <w:rPr>
          <w:lang w:val="en-GB"/>
        </w:rPr>
      </w:pPr>
    </w:p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>What are two checks you can make on timber you have selected for a project?</w:t>
      </w:r>
    </w:p>
    <w:p w:rsidR="00271AB5" w:rsidRDefault="00271AB5" w:rsidP="00271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8BC" w:rsidTr="000B18BC">
        <w:tc>
          <w:tcPr>
            <w:tcW w:w="9016" w:type="dxa"/>
          </w:tcPr>
          <w:p w:rsidR="000B18BC" w:rsidRDefault="000B18BC" w:rsidP="000B18BC">
            <w:pPr>
              <w:spacing w:before="120"/>
            </w:pPr>
            <w:r>
              <w:t>1.</w:t>
            </w:r>
          </w:p>
          <w:p w:rsidR="000B18BC" w:rsidRDefault="000B18BC" w:rsidP="000B18BC">
            <w:pPr>
              <w:spacing w:before="120"/>
            </w:pPr>
            <w:r>
              <w:t>2.</w:t>
            </w:r>
          </w:p>
          <w:p w:rsidR="000B18BC" w:rsidRDefault="000B18BC" w:rsidP="000B18BC"/>
        </w:tc>
      </w:tr>
    </w:tbl>
    <w:p w:rsidR="000B18BC" w:rsidRDefault="000B18BC" w:rsidP="00271AB5"/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>What is the name of the joint used to join mouldings around a rectangular doorway and what is the angle of the cut?</w:t>
      </w:r>
    </w:p>
    <w:p w:rsidR="00271AB5" w:rsidRDefault="00271AB5" w:rsidP="00271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8BC" w:rsidTr="000B18BC">
        <w:tc>
          <w:tcPr>
            <w:tcW w:w="9016" w:type="dxa"/>
          </w:tcPr>
          <w:p w:rsidR="000B18BC" w:rsidRDefault="000B18BC" w:rsidP="00271AB5"/>
          <w:p w:rsidR="000B18BC" w:rsidRDefault="000B18BC" w:rsidP="00271AB5"/>
        </w:tc>
      </w:tr>
    </w:tbl>
    <w:p w:rsidR="000B18BC" w:rsidRPr="00486DC2" w:rsidRDefault="000B18BC" w:rsidP="00271AB5"/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>Give two reasons why lap dovetail joints are used for drawer fronts.</w:t>
      </w:r>
    </w:p>
    <w:p w:rsidR="000B18BC" w:rsidRDefault="000B18BC" w:rsidP="000B1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8BC" w:rsidTr="000B18BC">
        <w:tc>
          <w:tcPr>
            <w:tcW w:w="9016" w:type="dxa"/>
          </w:tcPr>
          <w:p w:rsidR="000B18BC" w:rsidRDefault="000B18BC" w:rsidP="000B18BC">
            <w:pPr>
              <w:spacing w:before="120"/>
            </w:pPr>
            <w:r>
              <w:t>1.</w:t>
            </w:r>
          </w:p>
          <w:p w:rsidR="000B18BC" w:rsidRDefault="000B18BC" w:rsidP="000B18BC">
            <w:pPr>
              <w:spacing w:before="120"/>
            </w:pPr>
            <w:r>
              <w:t>2.</w:t>
            </w:r>
          </w:p>
          <w:p w:rsidR="000B18BC" w:rsidRDefault="000B18BC" w:rsidP="000B18BC">
            <w:pPr>
              <w:spacing w:before="120"/>
            </w:pPr>
          </w:p>
        </w:tc>
      </w:tr>
    </w:tbl>
    <w:p w:rsidR="00271AB5" w:rsidRDefault="00271AB5" w:rsidP="000B18BC">
      <w:pPr>
        <w:spacing w:before="120"/>
      </w:pPr>
    </w:p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 xml:space="preserve">What is the name of the housing joint where the trench does not extend right across the face of the vertical board? </w:t>
      </w:r>
    </w:p>
    <w:p w:rsidR="00271AB5" w:rsidRDefault="00271AB5" w:rsidP="00271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8BC" w:rsidTr="000B18BC">
        <w:tc>
          <w:tcPr>
            <w:tcW w:w="9016" w:type="dxa"/>
          </w:tcPr>
          <w:p w:rsidR="000B18BC" w:rsidRDefault="000B18BC" w:rsidP="00271AB5"/>
          <w:p w:rsidR="000B18BC" w:rsidRDefault="000B18BC" w:rsidP="00271AB5"/>
        </w:tc>
      </w:tr>
    </w:tbl>
    <w:p w:rsidR="000B18BC" w:rsidRPr="00486DC2" w:rsidRDefault="000B18BC" w:rsidP="00271AB5"/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 xml:space="preserve">What are the specific names of the following mortise and </w:t>
      </w:r>
      <w:proofErr w:type="spellStart"/>
      <w:r>
        <w:t>tenon</w:t>
      </w:r>
      <w:proofErr w:type="spellEnd"/>
      <w:r>
        <w:t xml:space="preserve"> joints? 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350"/>
        <w:gridCol w:w="3934"/>
      </w:tblGrid>
      <w:tr w:rsidR="00271AB5" w:rsidRPr="00486DC2" w:rsidTr="004028F8">
        <w:tc>
          <w:tcPr>
            <w:tcW w:w="4350" w:type="dxa"/>
            <w:shd w:val="clear" w:color="auto" w:fill="auto"/>
          </w:tcPr>
          <w:p w:rsidR="00271AB5" w:rsidRPr="00486DC2" w:rsidRDefault="00271AB5" w:rsidP="004028F8">
            <w:pPr>
              <w:pStyle w:val="BodyTextBEFOREbullets"/>
              <w:spacing w:before="120"/>
            </w:pPr>
            <w:r w:rsidRPr="0018533F">
              <w:rPr>
                <w:b/>
              </w:rPr>
              <w:t>a)</w:t>
            </w:r>
            <w:r>
              <w:t xml:space="preserve">  S</w:t>
            </w:r>
            <w:r w:rsidRPr="00486DC2">
              <w:t>tops a rail from twisting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271AB5" w:rsidRPr="0018533F" w:rsidRDefault="00271AB5" w:rsidP="004028F8">
            <w:pPr>
              <w:pStyle w:val="BodyTextBEFOREbullets"/>
              <w:spacing w:before="120"/>
              <w:rPr>
                <w:rFonts w:ascii="Lucida Handwriting" w:hAnsi="Lucida Handwriting"/>
              </w:rPr>
            </w:pPr>
          </w:p>
        </w:tc>
      </w:tr>
      <w:tr w:rsidR="00271AB5" w:rsidRPr="00486DC2" w:rsidTr="004028F8">
        <w:tc>
          <w:tcPr>
            <w:tcW w:w="4350" w:type="dxa"/>
            <w:shd w:val="clear" w:color="auto" w:fill="auto"/>
          </w:tcPr>
          <w:p w:rsidR="00271AB5" w:rsidRPr="0018533F" w:rsidRDefault="00271AB5" w:rsidP="004028F8">
            <w:pPr>
              <w:pStyle w:val="BodyTextBEFOREbullets"/>
              <w:spacing w:before="120"/>
              <w:rPr>
                <w:szCs w:val="20"/>
              </w:rPr>
            </w:pPr>
            <w:r w:rsidRPr="0018533F">
              <w:rPr>
                <w:rFonts w:cs="Arial"/>
                <w:b/>
                <w:color w:val="333333"/>
                <w:szCs w:val="20"/>
                <w:lang w:val="en"/>
              </w:rPr>
              <w:t>b)</w:t>
            </w:r>
            <w:r w:rsidRPr="0018533F">
              <w:rPr>
                <w:rFonts w:cs="Arial"/>
                <w:color w:val="333333"/>
                <w:szCs w:val="20"/>
                <w:lang w:val="en"/>
              </w:rPr>
              <w:t xml:space="preserve">  Does not penetrate right through the stile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AB5" w:rsidRPr="0018533F" w:rsidRDefault="00271AB5" w:rsidP="004028F8">
            <w:pPr>
              <w:pStyle w:val="BodyTextBEFOREbullets"/>
              <w:spacing w:before="120"/>
              <w:rPr>
                <w:rFonts w:ascii="Lucida Handwriting" w:hAnsi="Lucida Handwriting"/>
                <w:szCs w:val="20"/>
              </w:rPr>
            </w:pPr>
          </w:p>
        </w:tc>
      </w:tr>
      <w:tr w:rsidR="00271AB5" w:rsidRPr="00486DC2" w:rsidTr="004028F8">
        <w:tc>
          <w:tcPr>
            <w:tcW w:w="4350" w:type="dxa"/>
            <w:shd w:val="clear" w:color="auto" w:fill="auto"/>
          </w:tcPr>
          <w:p w:rsidR="00271AB5" w:rsidRPr="0018533F" w:rsidRDefault="00271AB5" w:rsidP="004028F8">
            <w:pPr>
              <w:pStyle w:val="BodyTextBEFOREbullets"/>
              <w:spacing w:before="120"/>
              <w:rPr>
                <w:szCs w:val="20"/>
              </w:rPr>
            </w:pPr>
            <w:r w:rsidRPr="0018533F">
              <w:rPr>
                <w:b/>
                <w:szCs w:val="20"/>
              </w:rPr>
              <w:t>c)</w:t>
            </w:r>
            <w:r w:rsidRPr="0018533F">
              <w:rPr>
                <w:szCs w:val="20"/>
              </w:rPr>
              <w:t xml:space="preserve">  Passes all the way through the stile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AB5" w:rsidRPr="0018533F" w:rsidRDefault="00271AB5" w:rsidP="004028F8">
            <w:pPr>
              <w:pStyle w:val="BodyTextBEFOREbullets"/>
              <w:spacing w:before="120"/>
              <w:rPr>
                <w:rFonts w:ascii="Lucida Handwriting" w:hAnsi="Lucida Handwriting"/>
                <w:szCs w:val="20"/>
              </w:rPr>
            </w:pPr>
          </w:p>
        </w:tc>
      </w:tr>
    </w:tbl>
    <w:p w:rsidR="00271AB5" w:rsidRPr="000D54C0" w:rsidRDefault="00271AB5" w:rsidP="00271AB5"/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>Why is it necessary to be accurate when setting out a dowel joint?</w:t>
      </w:r>
    </w:p>
    <w:p w:rsidR="00271AB5" w:rsidRDefault="00271AB5" w:rsidP="00271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B98" w:rsidTr="008D1B98">
        <w:tc>
          <w:tcPr>
            <w:tcW w:w="9016" w:type="dxa"/>
          </w:tcPr>
          <w:p w:rsidR="008D1B98" w:rsidRDefault="008D1B98" w:rsidP="00271AB5"/>
          <w:p w:rsidR="008D1B98" w:rsidRDefault="008D1B98" w:rsidP="00271AB5"/>
          <w:p w:rsidR="008D1B98" w:rsidRDefault="008D1B98" w:rsidP="00271AB5"/>
          <w:p w:rsidR="008D1B98" w:rsidRDefault="008D1B98" w:rsidP="00271AB5"/>
        </w:tc>
      </w:tr>
    </w:tbl>
    <w:p w:rsidR="008D1B98" w:rsidRPr="000D54C0" w:rsidRDefault="008D1B98" w:rsidP="00271AB5"/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lastRenderedPageBreak/>
        <w:t xml:space="preserve">What is the name of the portable power tool used make a biscuit joint? </w:t>
      </w:r>
    </w:p>
    <w:p w:rsidR="00271AB5" w:rsidRDefault="00271AB5" w:rsidP="00271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B98" w:rsidTr="008D1B98">
        <w:tc>
          <w:tcPr>
            <w:tcW w:w="9016" w:type="dxa"/>
          </w:tcPr>
          <w:p w:rsidR="008D1B98" w:rsidRDefault="008D1B98" w:rsidP="00271AB5"/>
          <w:p w:rsidR="008D1B98" w:rsidRDefault="008D1B98" w:rsidP="00271AB5"/>
          <w:p w:rsidR="008D1B98" w:rsidRDefault="008D1B98" w:rsidP="00271AB5"/>
        </w:tc>
      </w:tr>
    </w:tbl>
    <w:p w:rsidR="008D1B98" w:rsidRDefault="008D1B98" w:rsidP="00271AB5"/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>Name three of the five basic welded joints.</w:t>
      </w:r>
    </w:p>
    <w:p w:rsidR="00271AB5" w:rsidRDefault="00271AB5" w:rsidP="00271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B98" w:rsidTr="008D1B98">
        <w:tc>
          <w:tcPr>
            <w:tcW w:w="9016" w:type="dxa"/>
          </w:tcPr>
          <w:p w:rsidR="008D1B98" w:rsidRDefault="008D1B98" w:rsidP="008D1B98">
            <w:pPr>
              <w:spacing w:before="120"/>
            </w:pPr>
            <w:r>
              <w:t>1.</w:t>
            </w:r>
          </w:p>
          <w:p w:rsidR="008D1B98" w:rsidRDefault="008D1B98" w:rsidP="008D1B98">
            <w:pPr>
              <w:spacing w:before="120"/>
            </w:pPr>
            <w:r>
              <w:t>2.</w:t>
            </w:r>
          </w:p>
          <w:p w:rsidR="008D1B98" w:rsidRDefault="008D1B98" w:rsidP="008D1B98">
            <w:pPr>
              <w:spacing w:before="120"/>
            </w:pPr>
            <w:r>
              <w:t>3.</w:t>
            </w:r>
          </w:p>
          <w:p w:rsidR="008D1B98" w:rsidRDefault="008D1B98" w:rsidP="00271AB5"/>
        </w:tc>
      </w:tr>
    </w:tbl>
    <w:p w:rsidR="008D1B98" w:rsidRDefault="008D1B98" w:rsidP="00271AB5"/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 xml:space="preserve">What are the two most common gases used in gas welding?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B98" w:rsidTr="008D1B98">
        <w:tc>
          <w:tcPr>
            <w:tcW w:w="9016" w:type="dxa"/>
          </w:tcPr>
          <w:p w:rsidR="008D1B98" w:rsidRDefault="008D1B98" w:rsidP="008D1B98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8D1B98" w:rsidRDefault="008D1B98" w:rsidP="008D1B98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8D1B98" w:rsidRDefault="008D1B98" w:rsidP="008D1B9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8D1B98" w:rsidRDefault="008D1B98" w:rsidP="008D1B98">
      <w:pPr>
        <w:pStyle w:val="bodytextnumberedinsideexercise"/>
        <w:numPr>
          <w:ilvl w:val="0"/>
          <w:numId w:val="0"/>
        </w:numPr>
      </w:pPr>
    </w:p>
    <w:p w:rsidR="00271AB5" w:rsidRDefault="00271AB5" w:rsidP="00271AB5">
      <w:pPr>
        <w:pStyle w:val="bodytextnumberedinsideexercise"/>
        <w:numPr>
          <w:ilvl w:val="0"/>
          <w:numId w:val="1"/>
        </w:numPr>
      </w:pPr>
      <w:r>
        <w:t>What is the key to producing a quality project?</w:t>
      </w:r>
    </w:p>
    <w:p w:rsidR="00271AB5" w:rsidRDefault="00271AB5" w:rsidP="00271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B98" w:rsidTr="008D1B98">
        <w:tc>
          <w:tcPr>
            <w:tcW w:w="9016" w:type="dxa"/>
          </w:tcPr>
          <w:p w:rsidR="008D1B98" w:rsidRDefault="008D1B98" w:rsidP="00271AB5"/>
          <w:p w:rsidR="008D1B98" w:rsidRDefault="008D1B98" w:rsidP="00271AB5"/>
          <w:p w:rsidR="008D1B98" w:rsidRDefault="008D1B98" w:rsidP="00271AB5"/>
          <w:p w:rsidR="008D1B98" w:rsidRDefault="008D1B98" w:rsidP="00271AB5"/>
          <w:p w:rsidR="008D1B98" w:rsidRDefault="008D1B98" w:rsidP="00271AB5"/>
          <w:p w:rsidR="008D1B98" w:rsidRDefault="008D1B98" w:rsidP="00271AB5"/>
        </w:tc>
      </w:tr>
    </w:tbl>
    <w:p w:rsidR="008D1B98" w:rsidRPr="00BB4EA8" w:rsidRDefault="008D1B98" w:rsidP="00271AB5"/>
    <w:p w:rsidR="00271AB5" w:rsidRPr="00BB4EA8" w:rsidRDefault="00271AB5" w:rsidP="00271AB5"/>
    <w:p w:rsidR="00A57CE3" w:rsidRDefault="00A57CE3">
      <w:bookmarkStart w:id="0" w:name="_GoBack"/>
      <w:bookmarkEnd w:id="0"/>
    </w:p>
    <w:sectPr w:rsidR="00A57CE3" w:rsidSect="000B18B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BC" w:rsidRDefault="000B18BC" w:rsidP="000B18BC">
      <w:r>
        <w:separator/>
      </w:r>
    </w:p>
  </w:endnote>
  <w:endnote w:type="continuationSeparator" w:id="0">
    <w:p w:rsidR="000B18BC" w:rsidRDefault="000B18BC" w:rsidP="000B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98" w:rsidRPr="008A5DE2" w:rsidRDefault="008D1B98" w:rsidP="008D1B98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11230E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98" w:rsidRPr="008A5DE2" w:rsidRDefault="008D1B98" w:rsidP="008D1B98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11230E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BC" w:rsidRDefault="000B18BC" w:rsidP="000B18BC">
      <w:r>
        <w:separator/>
      </w:r>
    </w:p>
  </w:footnote>
  <w:footnote w:type="continuationSeparator" w:id="0">
    <w:p w:rsidR="000B18BC" w:rsidRDefault="000B18BC" w:rsidP="000B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BC" w:rsidRDefault="000B18BC" w:rsidP="000B18BC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69D25420" wp14:editId="44F24BA2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5"/>
    <w:rsid w:val="000B18BC"/>
    <w:rsid w:val="0011230E"/>
    <w:rsid w:val="00271AB5"/>
    <w:rsid w:val="008D1B98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C50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B5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1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271AB5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BEFOREbullets">
    <w:name w:val="Body Text BEFORE bullets"/>
    <w:basedOn w:val="Normal"/>
    <w:link w:val="BodyTextBEFOREbulletsChar"/>
    <w:rsid w:val="00271AB5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271AB5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271AB5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271AB5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Heading1Char">
    <w:name w:val="Heading 1 Char"/>
    <w:basedOn w:val="DefaultParagraphFont"/>
    <w:link w:val="Heading1"/>
    <w:uiPriority w:val="9"/>
    <w:rsid w:val="00271A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18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8BC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8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8BC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D1B98"/>
  </w:style>
  <w:style w:type="paragraph" w:customStyle="1" w:styleId="ODDFOOTER">
    <w:name w:val="ODD FOOTER"/>
    <w:basedOn w:val="Footer"/>
    <w:rsid w:val="008D1B98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2020-03-20T02:12:00Z</dcterms:created>
  <dcterms:modified xsi:type="dcterms:W3CDTF">2020-03-20T02:12:00Z</dcterms:modified>
</cp:coreProperties>
</file>